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C0" w:rsidRPr="00847CF7" w:rsidRDefault="00322CC0" w:rsidP="00322CC0">
      <w:pPr>
        <w:widowControl/>
        <w:spacing w:before="100" w:beforeAutospacing="1" w:after="100" w:afterAutospacing="1"/>
        <w:jc w:val="center"/>
        <w:outlineLvl w:val="0"/>
        <w:rPr>
          <w:rFonts w:ascii="仿宋" w:eastAsia="仿宋" w:hAnsi="仿宋" w:cs="Helvetica"/>
          <w:b/>
          <w:bCs/>
          <w:color w:val="000000"/>
          <w:kern w:val="36"/>
          <w:sz w:val="32"/>
          <w:szCs w:val="32"/>
        </w:rPr>
      </w:pPr>
      <w:r w:rsidRPr="00847CF7">
        <w:rPr>
          <w:rFonts w:ascii="仿宋" w:eastAsia="仿宋" w:hAnsi="仿宋" w:cs="Helvetica" w:hint="eastAsia"/>
          <w:b/>
          <w:bCs/>
          <w:color w:val="000000"/>
          <w:kern w:val="36"/>
          <w:sz w:val="32"/>
          <w:szCs w:val="32"/>
        </w:rPr>
        <w:t>商务部公告2019年第62号 关于外商投资信息报告有关事项的公告</w:t>
      </w:r>
    </w:p>
    <w:p w:rsidR="00322CC0" w:rsidRPr="00847CF7" w:rsidRDefault="00322CC0" w:rsidP="00322CC0">
      <w:pPr>
        <w:widowControl/>
        <w:spacing w:line="360" w:lineRule="exact"/>
        <w:ind w:firstLine="480"/>
        <w:rPr>
          <w:rFonts w:ascii="仿宋" w:eastAsia="仿宋" w:hAnsi="仿宋" w:cs="Helvetica"/>
          <w:color w:val="000000"/>
          <w:kern w:val="0"/>
          <w:sz w:val="28"/>
          <w:szCs w:val="28"/>
        </w:rPr>
      </w:pPr>
      <w:r w:rsidRPr="00847CF7">
        <w:rPr>
          <w:rFonts w:ascii="仿宋" w:eastAsia="仿宋" w:hAnsi="仿宋" w:cs="Helvetica" w:hint="eastAsia"/>
          <w:color w:val="000000"/>
          <w:kern w:val="0"/>
          <w:sz w:val="28"/>
          <w:szCs w:val="28"/>
        </w:rPr>
        <w:t>为贯彻落实党中央、国务院扩大对外开放、促进外商投资的决策部署，建设更高水平开放型经济新体制，全面推进外商投资管理体系和管理能力现代化，落实外商投资信息报告制度，做好《外商投资信息报告办法》实施工作，引导外国投资者及外商投资企业便捷、准确报告投资信息，现就有关事项公告如下：</w:t>
      </w:r>
    </w:p>
    <w:p w:rsidR="00322CC0" w:rsidRPr="00847CF7" w:rsidRDefault="00322CC0" w:rsidP="00322CC0">
      <w:pPr>
        <w:widowControl/>
        <w:spacing w:line="360" w:lineRule="exact"/>
        <w:ind w:firstLine="480"/>
        <w:rPr>
          <w:rFonts w:ascii="仿宋" w:eastAsia="仿宋" w:hAnsi="仿宋" w:cs="Helvetica"/>
          <w:color w:val="000000"/>
          <w:kern w:val="0"/>
          <w:sz w:val="28"/>
          <w:szCs w:val="28"/>
        </w:rPr>
      </w:pPr>
      <w:r w:rsidRPr="00847CF7">
        <w:rPr>
          <w:rFonts w:ascii="仿宋" w:eastAsia="仿宋" w:hAnsi="仿宋" w:cs="Helvetica" w:hint="eastAsia"/>
          <w:color w:val="000000"/>
          <w:kern w:val="0"/>
          <w:sz w:val="28"/>
          <w:szCs w:val="28"/>
        </w:rPr>
        <w:t>一、外国投资者直接在中国境内投资设立公司、合伙企业的，外国（地区）企业在中国境内从事生产经营活动的，外国（地区）企业在中国境内设立从事生产经营活动的常驻代表机构等，应按照《外商投资信息报告办法》的规定，通过企业登记系统在线提交初始报告、变更报告，通过国家企业信用信息公示系统在线提交年度报告。注销报告相关信息由市场监管总局向商务部共享，外国投资者或者外商投资企业无需另行报送。</w:t>
      </w:r>
    </w:p>
    <w:p w:rsidR="00322CC0" w:rsidRPr="00847CF7" w:rsidRDefault="00322CC0" w:rsidP="00322CC0">
      <w:pPr>
        <w:widowControl/>
        <w:spacing w:line="360" w:lineRule="exact"/>
        <w:ind w:firstLine="480"/>
        <w:rPr>
          <w:rFonts w:ascii="仿宋" w:eastAsia="仿宋" w:hAnsi="仿宋" w:cs="Helvetica"/>
          <w:color w:val="000000"/>
          <w:kern w:val="0"/>
          <w:sz w:val="28"/>
          <w:szCs w:val="28"/>
        </w:rPr>
      </w:pPr>
      <w:r w:rsidRPr="00847CF7">
        <w:rPr>
          <w:rFonts w:ascii="仿宋" w:eastAsia="仿宋" w:hAnsi="仿宋" w:cs="Helvetica" w:hint="eastAsia"/>
          <w:color w:val="000000"/>
          <w:kern w:val="0"/>
          <w:sz w:val="28"/>
          <w:szCs w:val="28"/>
        </w:rPr>
        <w:t>外商投资举办的投资性公司、创业投资企业和以投资为主要业务的合伙企业在境内投资设立企业的，应当参照前款规定报送投资信息。</w:t>
      </w:r>
    </w:p>
    <w:p w:rsidR="00322CC0" w:rsidRPr="00847CF7" w:rsidRDefault="00322CC0" w:rsidP="00322CC0">
      <w:pPr>
        <w:widowControl/>
        <w:spacing w:line="360" w:lineRule="exact"/>
        <w:ind w:firstLine="480"/>
        <w:rPr>
          <w:rFonts w:ascii="仿宋" w:eastAsia="仿宋" w:hAnsi="仿宋" w:cs="Helvetica"/>
          <w:color w:val="000000"/>
          <w:kern w:val="0"/>
          <w:sz w:val="28"/>
          <w:szCs w:val="28"/>
        </w:rPr>
      </w:pPr>
      <w:r w:rsidRPr="00847CF7">
        <w:rPr>
          <w:rFonts w:ascii="仿宋" w:eastAsia="仿宋" w:hAnsi="仿宋" w:cs="Helvetica" w:hint="eastAsia"/>
          <w:color w:val="000000"/>
          <w:kern w:val="0"/>
          <w:sz w:val="28"/>
          <w:szCs w:val="28"/>
        </w:rPr>
        <w:t>二、境内非外商投资企业变更为外商投资企业，应于办理变更登记时在线提交初始报告。</w:t>
      </w:r>
    </w:p>
    <w:p w:rsidR="00322CC0" w:rsidRPr="00847CF7" w:rsidRDefault="00322CC0" w:rsidP="00322CC0">
      <w:pPr>
        <w:widowControl/>
        <w:spacing w:line="360" w:lineRule="exact"/>
        <w:ind w:firstLine="480"/>
        <w:rPr>
          <w:rFonts w:ascii="仿宋" w:eastAsia="仿宋" w:hAnsi="仿宋" w:cs="Helvetica"/>
          <w:color w:val="000000"/>
          <w:kern w:val="0"/>
          <w:sz w:val="28"/>
          <w:szCs w:val="28"/>
        </w:rPr>
      </w:pPr>
      <w:r w:rsidRPr="00847CF7">
        <w:rPr>
          <w:rFonts w:ascii="仿宋" w:eastAsia="仿宋" w:hAnsi="仿宋" w:cs="Helvetica" w:hint="eastAsia"/>
          <w:color w:val="000000"/>
          <w:kern w:val="0"/>
          <w:sz w:val="28"/>
          <w:szCs w:val="28"/>
        </w:rPr>
        <w:t>三、外商投资企业实际控制人变更、进口设备减免税信息变更、住所未变更</w:t>
      </w:r>
      <w:proofErr w:type="gramStart"/>
      <w:r w:rsidRPr="00847CF7">
        <w:rPr>
          <w:rFonts w:ascii="仿宋" w:eastAsia="仿宋" w:hAnsi="仿宋" w:cs="Helvetica" w:hint="eastAsia"/>
          <w:color w:val="000000"/>
          <w:kern w:val="0"/>
          <w:sz w:val="28"/>
          <w:szCs w:val="28"/>
        </w:rPr>
        <w:t>但所在</w:t>
      </w:r>
      <w:proofErr w:type="gramEnd"/>
      <w:r w:rsidRPr="00847CF7">
        <w:rPr>
          <w:rFonts w:ascii="仿宋" w:eastAsia="仿宋" w:hAnsi="仿宋" w:cs="Helvetica" w:hint="eastAsia"/>
          <w:color w:val="000000"/>
          <w:kern w:val="0"/>
          <w:sz w:val="28"/>
          <w:szCs w:val="28"/>
        </w:rPr>
        <w:t>特殊经济区域变更以及外商投资的股份有限公司除发起人之外的股东基本信息变更等无需到市场监管部门办理变更登记的事项，应于变更事项发生后20个工作日内通过企业登记系统提交变更报告。</w:t>
      </w:r>
    </w:p>
    <w:p w:rsidR="00322CC0" w:rsidRPr="00847CF7" w:rsidRDefault="00322CC0" w:rsidP="00322CC0">
      <w:pPr>
        <w:widowControl/>
        <w:spacing w:line="360" w:lineRule="exact"/>
        <w:ind w:firstLine="480"/>
        <w:rPr>
          <w:rFonts w:ascii="仿宋" w:eastAsia="仿宋" w:hAnsi="仿宋" w:cs="Helvetica"/>
          <w:color w:val="000000"/>
          <w:kern w:val="0"/>
          <w:sz w:val="28"/>
          <w:szCs w:val="28"/>
        </w:rPr>
      </w:pPr>
      <w:r w:rsidRPr="00847CF7">
        <w:rPr>
          <w:rFonts w:ascii="仿宋" w:eastAsia="仿宋" w:hAnsi="仿宋" w:cs="Helvetica" w:hint="eastAsia"/>
          <w:color w:val="000000"/>
          <w:kern w:val="0"/>
          <w:sz w:val="28"/>
          <w:szCs w:val="28"/>
        </w:rPr>
        <w:t>外国投资者或者外商投资企业提交变更报告时，只需填报变更事项，其他未发生变更的事项无需重复填报。</w:t>
      </w:r>
    </w:p>
    <w:p w:rsidR="00322CC0" w:rsidRPr="00847CF7" w:rsidRDefault="00322CC0" w:rsidP="00322CC0">
      <w:pPr>
        <w:widowControl/>
        <w:spacing w:line="360" w:lineRule="exact"/>
        <w:ind w:firstLine="480"/>
        <w:rPr>
          <w:rFonts w:ascii="仿宋" w:eastAsia="仿宋" w:hAnsi="仿宋" w:cs="Helvetica"/>
          <w:color w:val="000000"/>
          <w:kern w:val="0"/>
          <w:sz w:val="28"/>
          <w:szCs w:val="28"/>
        </w:rPr>
      </w:pPr>
      <w:r w:rsidRPr="00847CF7">
        <w:rPr>
          <w:rFonts w:ascii="仿宋" w:eastAsia="仿宋" w:hAnsi="仿宋" w:cs="Helvetica" w:hint="eastAsia"/>
          <w:color w:val="000000"/>
          <w:kern w:val="0"/>
          <w:sz w:val="28"/>
          <w:szCs w:val="28"/>
        </w:rPr>
        <w:t>四、外商投资企业境内投资（含多层次投资）的企业的初始报告、变更报告、注销报告和年度报告，由市场监管总局向商务部共享，企业无需另行报送。</w:t>
      </w:r>
    </w:p>
    <w:p w:rsidR="00322CC0" w:rsidRPr="00847CF7" w:rsidRDefault="00322CC0" w:rsidP="00322CC0">
      <w:pPr>
        <w:widowControl/>
        <w:spacing w:line="360" w:lineRule="exact"/>
        <w:ind w:firstLine="480"/>
        <w:rPr>
          <w:rFonts w:ascii="仿宋" w:eastAsia="仿宋" w:hAnsi="仿宋" w:cs="Helvetica"/>
          <w:color w:val="000000"/>
          <w:kern w:val="0"/>
          <w:sz w:val="28"/>
          <w:szCs w:val="28"/>
        </w:rPr>
      </w:pPr>
      <w:r w:rsidRPr="00847CF7">
        <w:rPr>
          <w:rFonts w:ascii="仿宋" w:eastAsia="仿宋" w:hAnsi="仿宋" w:cs="Helvetica" w:hint="eastAsia"/>
          <w:color w:val="000000"/>
          <w:kern w:val="0"/>
          <w:sz w:val="28"/>
          <w:szCs w:val="28"/>
        </w:rPr>
        <w:t>五、初始、变更报告存在未报、错报、漏报的，外国投资者或者外商投资企业应通过企业登记系统进行补报或更正；6月30日前，年度报告存在错报、漏报的，外国投资者或者外商投资企业应通过国家企业信用信息公示系统进行补报或更正；7月1日起，年度报告存在错报、漏报的，外国投资者或者外商投资企业应向商务主管部门申请，通过外商投资信息报告管理系统（网址：wzxxbg.mofcom.gov.cn）进行补报或更正；7月1日起，外国投资者或者外商投资企业未按时</w:t>
      </w:r>
      <w:r w:rsidRPr="00847CF7">
        <w:rPr>
          <w:rFonts w:ascii="仿宋" w:eastAsia="仿宋" w:hAnsi="仿宋" w:cs="Helvetica" w:hint="eastAsia"/>
          <w:color w:val="000000"/>
          <w:kern w:val="0"/>
          <w:sz w:val="28"/>
          <w:szCs w:val="28"/>
        </w:rPr>
        <w:lastRenderedPageBreak/>
        <w:t>提交年度报告的，应根据商务主管部门、市场监管部门的相关规定办理相关手续。</w:t>
      </w:r>
    </w:p>
    <w:p w:rsidR="00322CC0" w:rsidRPr="00847CF7" w:rsidRDefault="00322CC0" w:rsidP="00322CC0">
      <w:pPr>
        <w:widowControl/>
        <w:spacing w:line="360" w:lineRule="exact"/>
        <w:ind w:firstLine="480"/>
        <w:rPr>
          <w:rFonts w:ascii="仿宋" w:eastAsia="仿宋" w:hAnsi="仿宋" w:cs="Helvetica"/>
          <w:color w:val="000000"/>
          <w:kern w:val="0"/>
          <w:sz w:val="28"/>
          <w:szCs w:val="28"/>
        </w:rPr>
      </w:pPr>
      <w:r w:rsidRPr="00847CF7">
        <w:rPr>
          <w:rFonts w:ascii="仿宋" w:eastAsia="仿宋" w:hAnsi="仿宋" w:cs="Helvetica" w:hint="eastAsia"/>
          <w:color w:val="000000"/>
          <w:kern w:val="0"/>
          <w:sz w:val="28"/>
          <w:szCs w:val="28"/>
        </w:rPr>
        <w:t>六、不涉及国家规定实施外商投资准入特别管理措施的外商投资企业，如2019年12月31日前已在市场监管部门办理设立登记，或发生《外商投资企业设立及变更备案管理暂行办法》第六条、第七条规定的变更事项，但尚未办理外商投资企业设立或变更备案，2020年1月31日前仍可通过外商投资综合管理系统（网址：wzzxbs.mofcom.gov.cn）办理备案。</w:t>
      </w:r>
    </w:p>
    <w:p w:rsidR="00322CC0" w:rsidRPr="00847CF7" w:rsidRDefault="00322CC0" w:rsidP="00322CC0">
      <w:pPr>
        <w:widowControl/>
        <w:spacing w:line="360" w:lineRule="exact"/>
        <w:ind w:firstLine="480"/>
        <w:rPr>
          <w:rFonts w:ascii="仿宋" w:eastAsia="仿宋" w:hAnsi="仿宋" w:cs="Helvetica"/>
          <w:color w:val="000000"/>
          <w:kern w:val="0"/>
          <w:sz w:val="28"/>
          <w:szCs w:val="28"/>
        </w:rPr>
      </w:pPr>
      <w:r w:rsidRPr="00847CF7">
        <w:rPr>
          <w:rFonts w:ascii="仿宋" w:eastAsia="仿宋" w:hAnsi="仿宋" w:cs="Helvetica" w:hint="eastAsia"/>
          <w:color w:val="000000"/>
          <w:kern w:val="0"/>
          <w:sz w:val="28"/>
          <w:szCs w:val="28"/>
        </w:rPr>
        <w:t>2020年1月1日起设立或发生变更的外商投资企业，无需办理外商投资企业设立或变更备案，只需根据《外商投资信息报告办法》和本公告的要求报告投资信息。</w:t>
      </w:r>
    </w:p>
    <w:p w:rsidR="00322CC0" w:rsidRPr="00847CF7" w:rsidRDefault="00322CC0" w:rsidP="00322CC0">
      <w:pPr>
        <w:widowControl/>
        <w:spacing w:line="360" w:lineRule="exact"/>
        <w:ind w:firstLine="480"/>
        <w:rPr>
          <w:rFonts w:ascii="仿宋" w:eastAsia="仿宋" w:hAnsi="仿宋" w:cs="Helvetica"/>
          <w:color w:val="000000"/>
          <w:kern w:val="0"/>
          <w:sz w:val="28"/>
          <w:szCs w:val="28"/>
        </w:rPr>
      </w:pPr>
      <w:r w:rsidRPr="00847CF7">
        <w:rPr>
          <w:rFonts w:ascii="仿宋" w:eastAsia="仿宋" w:hAnsi="仿宋" w:cs="Helvetica" w:hint="eastAsia"/>
          <w:color w:val="000000"/>
          <w:kern w:val="0"/>
          <w:sz w:val="28"/>
          <w:szCs w:val="28"/>
        </w:rPr>
        <w:t>七、各地商务主管部门将在企业登记系统和国家企业信用信息公示系统上公布联系人和联系方式，为外国投资者和外商投资企业填报提供具体指导。</w:t>
      </w:r>
    </w:p>
    <w:p w:rsidR="00322CC0" w:rsidRPr="00847CF7" w:rsidRDefault="00322CC0" w:rsidP="00322CC0">
      <w:pPr>
        <w:widowControl/>
        <w:spacing w:line="360" w:lineRule="exact"/>
        <w:ind w:firstLine="480"/>
        <w:rPr>
          <w:rFonts w:ascii="仿宋" w:eastAsia="仿宋" w:hAnsi="仿宋" w:cs="Helvetica"/>
          <w:color w:val="000000"/>
          <w:kern w:val="0"/>
          <w:sz w:val="28"/>
          <w:szCs w:val="28"/>
        </w:rPr>
      </w:pPr>
      <w:r w:rsidRPr="00847CF7">
        <w:rPr>
          <w:rFonts w:ascii="仿宋" w:eastAsia="仿宋" w:hAnsi="仿宋" w:cs="Helvetica" w:hint="eastAsia"/>
          <w:color w:val="000000"/>
          <w:kern w:val="0"/>
          <w:sz w:val="28"/>
          <w:szCs w:val="28"/>
        </w:rPr>
        <w:t>八、外商投资企业信息报告的初始、变更和年度报告表见本公告附件。</w:t>
      </w:r>
    </w:p>
    <w:p w:rsidR="00322CC0" w:rsidRPr="00847CF7" w:rsidRDefault="00322CC0" w:rsidP="00322CC0">
      <w:pPr>
        <w:widowControl/>
        <w:spacing w:line="360" w:lineRule="exact"/>
        <w:ind w:firstLine="480"/>
        <w:rPr>
          <w:rFonts w:ascii="仿宋" w:eastAsia="仿宋" w:hAnsi="仿宋" w:cs="Helvetica"/>
          <w:color w:val="000000"/>
          <w:kern w:val="0"/>
          <w:sz w:val="28"/>
          <w:szCs w:val="28"/>
        </w:rPr>
      </w:pPr>
      <w:r w:rsidRPr="00847CF7">
        <w:rPr>
          <w:rFonts w:ascii="仿宋" w:eastAsia="仿宋" w:hAnsi="仿宋" w:cs="Helvetica" w:hint="eastAsia"/>
          <w:color w:val="000000"/>
          <w:kern w:val="0"/>
          <w:sz w:val="28"/>
          <w:szCs w:val="28"/>
        </w:rPr>
        <w:t>九、本公告自2020年1月1日起生效。</w:t>
      </w:r>
    </w:p>
    <w:p w:rsidR="00322CC0" w:rsidRPr="00847CF7" w:rsidRDefault="00322CC0" w:rsidP="00322CC0">
      <w:pPr>
        <w:widowControl/>
        <w:spacing w:line="360" w:lineRule="exact"/>
        <w:ind w:firstLine="480"/>
        <w:rPr>
          <w:rFonts w:ascii="仿宋" w:eastAsia="仿宋" w:hAnsi="仿宋" w:cs="Helvetica"/>
          <w:color w:val="000000"/>
          <w:kern w:val="0"/>
          <w:sz w:val="28"/>
          <w:szCs w:val="28"/>
        </w:rPr>
      </w:pPr>
      <w:r w:rsidRPr="00847CF7">
        <w:rPr>
          <w:rFonts w:ascii="宋体" w:eastAsia="宋体" w:hAnsi="宋体" w:cs="宋体" w:hint="eastAsia"/>
          <w:color w:val="000000"/>
          <w:kern w:val="0"/>
          <w:sz w:val="28"/>
          <w:szCs w:val="28"/>
        </w:rPr>
        <w:t> </w:t>
      </w:r>
    </w:p>
    <w:p w:rsidR="00322CC0" w:rsidRPr="00847CF7" w:rsidRDefault="00322CC0" w:rsidP="00322CC0">
      <w:pPr>
        <w:widowControl/>
        <w:spacing w:line="360" w:lineRule="exact"/>
        <w:ind w:firstLine="480"/>
        <w:rPr>
          <w:rFonts w:ascii="仿宋" w:eastAsia="仿宋" w:hAnsi="仿宋" w:cs="Helvetica"/>
          <w:color w:val="000000"/>
          <w:kern w:val="0"/>
          <w:sz w:val="28"/>
          <w:szCs w:val="28"/>
        </w:rPr>
      </w:pPr>
      <w:r w:rsidRPr="00847CF7">
        <w:rPr>
          <w:rFonts w:ascii="仿宋" w:eastAsia="仿宋" w:hAnsi="仿宋" w:cs="Helvetica" w:hint="eastAsia"/>
          <w:color w:val="000000"/>
          <w:kern w:val="0"/>
          <w:sz w:val="28"/>
          <w:szCs w:val="28"/>
        </w:rPr>
        <w:t>附件：</w:t>
      </w:r>
      <w:hyperlink r:id="rId5" w:history="1">
        <w:r w:rsidRPr="00847CF7">
          <w:rPr>
            <w:rFonts w:ascii="仿宋" w:eastAsia="仿宋" w:hAnsi="仿宋" w:cs="Helvetica" w:hint="eastAsia"/>
            <w:color w:val="000000"/>
            <w:kern w:val="0"/>
            <w:sz w:val="28"/>
            <w:szCs w:val="28"/>
          </w:rPr>
          <w:t>1. 外商投资初始、变更报告表.</w:t>
        </w:r>
        <w:proofErr w:type="gramStart"/>
        <w:r w:rsidRPr="00847CF7">
          <w:rPr>
            <w:rFonts w:ascii="仿宋" w:eastAsia="仿宋" w:hAnsi="仿宋" w:cs="Helvetica" w:hint="eastAsia"/>
            <w:color w:val="000000"/>
            <w:kern w:val="0"/>
            <w:sz w:val="28"/>
            <w:szCs w:val="28"/>
          </w:rPr>
          <w:t>docx</w:t>
        </w:r>
        <w:proofErr w:type="gramEnd"/>
      </w:hyperlink>
    </w:p>
    <w:p w:rsidR="00322CC0" w:rsidRPr="00847CF7" w:rsidRDefault="00322CC0" w:rsidP="00322CC0">
      <w:pPr>
        <w:widowControl/>
        <w:spacing w:line="360" w:lineRule="exact"/>
        <w:rPr>
          <w:rFonts w:ascii="仿宋" w:eastAsia="仿宋" w:hAnsi="仿宋" w:cs="Helvetica"/>
          <w:color w:val="000000"/>
          <w:kern w:val="0"/>
          <w:sz w:val="28"/>
          <w:szCs w:val="28"/>
        </w:rPr>
      </w:pPr>
      <w:r w:rsidRPr="00847CF7">
        <w:rPr>
          <w:rFonts w:ascii="宋体" w:eastAsia="宋体" w:hAnsi="宋体" w:cs="宋体" w:hint="eastAsia"/>
          <w:color w:val="000000"/>
          <w:kern w:val="0"/>
          <w:sz w:val="28"/>
          <w:szCs w:val="28"/>
        </w:rPr>
        <w:t>     </w:t>
      </w:r>
      <w:hyperlink r:id="rId6" w:history="1">
        <w:r w:rsidRPr="00847CF7">
          <w:rPr>
            <w:rFonts w:ascii="仿宋" w:eastAsia="仿宋" w:hAnsi="仿宋" w:cs="Helvetica" w:hint="eastAsia"/>
            <w:color w:val="000000"/>
            <w:kern w:val="0"/>
            <w:sz w:val="28"/>
            <w:szCs w:val="28"/>
          </w:rPr>
          <w:t>2. 外商投资年度报告表.</w:t>
        </w:r>
        <w:proofErr w:type="gramStart"/>
        <w:r w:rsidRPr="00847CF7">
          <w:rPr>
            <w:rFonts w:ascii="仿宋" w:eastAsia="仿宋" w:hAnsi="仿宋" w:cs="Helvetica" w:hint="eastAsia"/>
            <w:color w:val="000000"/>
            <w:kern w:val="0"/>
            <w:sz w:val="28"/>
            <w:szCs w:val="28"/>
          </w:rPr>
          <w:t>docx</w:t>
        </w:r>
        <w:proofErr w:type="gramEnd"/>
      </w:hyperlink>
    </w:p>
    <w:p w:rsidR="00322CC0" w:rsidRPr="00847CF7" w:rsidRDefault="00322CC0" w:rsidP="00322CC0">
      <w:pPr>
        <w:widowControl/>
        <w:spacing w:line="360" w:lineRule="exact"/>
        <w:rPr>
          <w:rFonts w:ascii="仿宋" w:eastAsia="仿宋" w:hAnsi="仿宋" w:cs="Helvetica"/>
          <w:color w:val="000000"/>
          <w:kern w:val="0"/>
          <w:sz w:val="28"/>
          <w:szCs w:val="28"/>
        </w:rPr>
      </w:pPr>
      <w:r w:rsidRPr="00847CF7">
        <w:rPr>
          <w:rFonts w:ascii="宋体" w:eastAsia="宋体" w:hAnsi="宋体" w:cs="宋体" w:hint="eastAsia"/>
          <w:color w:val="000000"/>
          <w:kern w:val="0"/>
          <w:sz w:val="28"/>
          <w:szCs w:val="28"/>
        </w:rPr>
        <w:t> </w:t>
      </w:r>
    </w:p>
    <w:p w:rsidR="00322CC0" w:rsidRPr="00847CF7" w:rsidRDefault="00322CC0" w:rsidP="00322CC0">
      <w:pPr>
        <w:widowControl/>
        <w:spacing w:line="360" w:lineRule="exact"/>
        <w:jc w:val="right"/>
        <w:rPr>
          <w:rFonts w:ascii="仿宋" w:eastAsia="仿宋" w:hAnsi="仿宋" w:cs="Helvetica"/>
          <w:color w:val="000000"/>
          <w:kern w:val="0"/>
          <w:sz w:val="28"/>
          <w:szCs w:val="28"/>
        </w:rPr>
      </w:pPr>
      <w:r w:rsidRPr="00847CF7">
        <w:rPr>
          <w:rFonts w:ascii="仿宋" w:eastAsia="仿宋" w:hAnsi="仿宋" w:cs="Helvetica" w:hint="eastAsia"/>
          <w:color w:val="000000"/>
          <w:kern w:val="0"/>
          <w:sz w:val="28"/>
          <w:szCs w:val="28"/>
        </w:rPr>
        <w:t>商务部</w:t>
      </w:r>
      <w:r w:rsidRPr="00847CF7">
        <w:rPr>
          <w:rFonts w:ascii="宋体" w:eastAsia="宋体" w:hAnsi="宋体" w:cs="宋体" w:hint="eastAsia"/>
          <w:color w:val="000000"/>
          <w:kern w:val="0"/>
          <w:sz w:val="28"/>
          <w:szCs w:val="28"/>
        </w:rPr>
        <w:t>   </w:t>
      </w:r>
      <w:r w:rsidRPr="00847CF7">
        <w:rPr>
          <w:rFonts w:ascii="仿宋" w:eastAsia="仿宋" w:hAnsi="仿宋" w:cs="Helvetica" w:hint="eastAsia"/>
          <w:color w:val="000000"/>
          <w:kern w:val="0"/>
          <w:sz w:val="28"/>
          <w:szCs w:val="28"/>
        </w:rPr>
        <w:t xml:space="preserve"> </w:t>
      </w:r>
    </w:p>
    <w:p w:rsidR="00322CC0" w:rsidRPr="00847CF7" w:rsidRDefault="00322CC0" w:rsidP="00322CC0">
      <w:pPr>
        <w:widowControl/>
        <w:spacing w:line="360" w:lineRule="exact"/>
        <w:jc w:val="right"/>
        <w:rPr>
          <w:rFonts w:ascii="仿宋" w:eastAsia="仿宋" w:hAnsi="仿宋" w:cs="Helvetica"/>
          <w:color w:val="000000"/>
          <w:kern w:val="0"/>
          <w:sz w:val="28"/>
          <w:szCs w:val="28"/>
        </w:rPr>
      </w:pPr>
      <w:r w:rsidRPr="00847CF7">
        <w:rPr>
          <w:rFonts w:ascii="仿宋" w:eastAsia="仿宋" w:hAnsi="仿宋" w:cs="Helvetica" w:hint="eastAsia"/>
          <w:color w:val="000000"/>
          <w:kern w:val="0"/>
          <w:sz w:val="28"/>
          <w:szCs w:val="28"/>
        </w:rPr>
        <w:t>2019年12月31日</w:t>
      </w:r>
    </w:p>
    <w:p w:rsidR="00322CC0" w:rsidRDefault="00322CC0" w:rsidP="00322CC0">
      <w:pPr>
        <w:spacing w:line="360" w:lineRule="exact"/>
        <w:rPr>
          <w:rFonts w:ascii="仿宋" w:eastAsia="仿宋" w:hAnsi="仿宋"/>
          <w:sz w:val="28"/>
          <w:szCs w:val="28"/>
        </w:rPr>
      </w:pPr>
    </w:p>
    <w:p w:rsidR="00EF1356" w:rsidRDefault="00EF1356">
      <w:bookmarkStart w:id="0" w:name="_GoBack"/>
      <w:bookmarkEnd w:id="0"/>
    </w:p>
    <w:sectPr w:rsidR="00EF13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C0"/>
    <w:rsid w:val="00322CC0"/>
    <w:rsid w:val="00EF1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C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C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mages.mofcom.gov.cn/wzs/201912/20191231174836037.docx" TargetMode="External"/><Relationship Id="rId5" Type="http://schemas.openxmlformats.org/officeDocument/2006/relationships/hyperlink" Target="http://images.mofcom.gov.cn/wzs/201912/20191231174818917.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1318</Characters>
  <Application>Microsoft Office Word</Application>
  <DocSecurity>0</DocSecurity>
  <Lines>10</Lines>
  <Paragraphs>3</Paragraphs>
  <ScaleCrop>false</ScaleCrop>
  <Company>Microsoft</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2020-02-25T02:53:00Z</dcterms:created>
  <dcterms:modified xsi:type="dcterms:W3CDTF">2020-02-25T02:53:00Z</dcterms:modified>
</cp:coreProperties>
</file>